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DIRETORIA DE CONTABILIDADE - DCONT/PROPLAN</w:t>
        <w:br/>
        <w:t>F0303 - REQUISIÇÃO DE CONTRATAÇÃO POR SUPRIMENTO DE FUNDOS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Processo - Classe: 052.22-Despesa</w:t>
        <w:br/>
        <w:t>(LEI Nº 12.029 DE 15 DE SETEMBRO DE 2009)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DA UNIDADE GESTORA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Unidade (nome do campus):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PROPONENTE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93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AGENTE SUPRIDO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93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DISTRIBUIÇÃO DO SUPRIMENTO DE FUNDOS</w:t>
      </w:r>
    </w:p>
    <w:tbl>
      <w:tblPr>
        <w:tblW w:w="9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343"/>
      </w:tblGrid>
      <w:tr>
        <w:trPr/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MATERIAL DE CONSUMO - Natureza da Despesa 33.90.30 -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(Valor máximo de R$ 2.995,00 - dois mil novecentos e noventa e cinco reais).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Valor R$: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Finalidade: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</w:r>
          </w:p>
        </w:tc>
      </w:tr>
      <w:tr>
        <w:trPr/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SERVIÇOS DE TERCEIROS - PJ - Natureza da Despesa 33.90.39 - (Valor máximo de R$ 2.995,00 - dois mil novecentos e noventa e cinco reais).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Valor R$: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Finalidade: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Total da solicitação de Suprimento de Fundos 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R$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DECLARAÇÃO DE </w:t>
      </w:r>
      <w:r>
        <w:rPr>
          <w:rFonts w:eastAsia="Calibri" w:cs="Times New Roman" w:ascii="Times New Roman" w:hAnsi="Times New Roman"/>
          <w:b/>
          <w:bCs/>
          <w:color w:val="000000"/>
          <w:lang w:eastAsia="pt-BR"/>
        </w:rPr>
        <w:t>CONSULTA EXISTÊNCIA DO MATERIAL OU CONTRATAÇÃO DO SERVIÇO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354"/>
      </w:tblGrid>
      <w:tr>
        <w:trPr/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Declaro que foi efetuada prévia consulta à Superintendência de Gestão Patrimonial (SUGEP) que informou a não existência de estoque, à Superintendência de Compras e Licitações (SUCL) que informou a não existência de Ata de Registro de Preços material/serviços vigente e à Superintendência Administrativa (SUADM) que informou a não existência de Contratos de materiais/serviços vigente. Declaro que as despesas realizadas estão vinculadas às atividades da unidade e servem ao interesse público.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/>
          <w:b/>
          <w:bCs/>
          <w:sz w:val="10"/>
          <w:szCs w:val="10"/>
          <w:lang w:eastAsia="pt-BR"/>
        </w:rPr>
      </w:pPr>
      <w:r>
        <w:rPr>
          <w:rFonts w:eastAsia="Calibri" w:cs="Times New Roman" w:ascii="Times New Roman" w:hAnsi="Times New Roman"/>
          <w:b/>
          <w:bCs/>
          <w:sz w:val="10"/>
          <w:szCs w:val="10"/>
          <w:lang w:eastAsia="pt-BR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Justificativa para não realização da consulta ao Almoxarifado ou a área de Administração (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eastAsia="pt-BR" w:bidi="ar-SA"/>
              </w:rPr>
              <w:t>SUGEP, SUCL e SUADM):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**Este formulário só tem validade com a assinatura eletrônica do Agente Suprido e a assinatura eletrônica do Proponente.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Decreto 93.872/86 - Art. 45. Excepcionalmente, a critério do ordenador de despesa e sob sua inteira responsabilidade, poderá ser concedido suprimento de fundos a servidor, sempre precedido do empenho na dotação própria às despesas a realizar, e que não possam se subordinar ao processo normal de aplicação, nos seguintes casos (Lei nº 4.320/64, art. 68 e Decreto-lei nº 200/67, § 3º do art. 74): I - para atender despesas eventuais, inclusive em viagens e com serviços especiais, que exijam pronto pagamento; (Redação dada pelo Decreto nº 6.370, de 2008) III - para atender despesas de pequeno vulto, assim entendidas aquelas cujo valor, em cada caso, não ultrapassar limite estabelecido em Portaria do Ministro da Fazenda.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color w:val="00000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418" w:right="1134" w:gutter="0" w:header="0" w:top="1418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NimbusRomNo9L-Regu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4" w:leader="none"/>
      </w:tabs>
      <w:jc w:val="right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 xml:space="preserve"> PAGE </w:instrText>
    </w:r>
    <w:r>
      <w:rPr>
        <w:rFonts w:eastAsia="Calibri" w:cs="Calibri"/>
        <w:color w:val="000000"/>
      </w:rPr>
      <w:fldChar w:fldCharType="separate"/>
    </w:r>
    <w:r>
      <w:rPr>
        <w:rFonts w:eastAsia="Calibri" w:cs="Calibri"/>
        <w:color w:val="000000"/>
      </w:rPr>
      <w:t>1</w:t>
    </w:r>
    <w:r>
      <w:rPr>
        <w:rFonts w:eastAsia="Calibri" w:cs="Calibri"/>
        <w:color w:val="000000"/>
      </w:rPr>
      <w:fldChar w:fldCharType="end"/>
    </w:r>
  </w:p>
  <w:p>
    <w:pPr>
      <w:pStyle w:val="Normal"/>
      <w:tabs>
        <w:tab w:val="clear" w:pos="720"/>
        <w:tab w:val="center" w:pos="4677" w:leader="none"/>
        <w:tab w:val="right" w:pos="9354" w:leader="none"/>
      </w:tabs>
      <w:spacing w:before="0" w:after="16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paragraph" w:styleId="Ttulo1">
    <w:name w:val="Heading 1"/>
    <w:basedOn w:val="LOnormal"/>
    <w:next w:val="LOnormal"/>
    <w:link w:val="Ttulo1Char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a3164b"/>
    <w:rPr>
      <w:color w:val="0000FF"/>
      <w:u w:val="single"/>
    </w:rPr>
  </w:style>
  <w:style w:type="character" w:styleId="Linkdainternetvisitado" w:customStyle="1">
    <w:name w:val="Link da internet visitado"/>
    <w:basedOn w:val="DefaultParagraphFont"/>
    <w:uiPriority w:val="99"/>
    <w:semiHidden/>
    <w:unhideWhenUsed/>
    <w:rsid w:val="00741458"/>
    <w:rPr>
      <w:color w:val="954F72" w:themeColor="followedHyperlink"/>
      <w:u w:val="single"/>
    </w:rPr>
  </w:style>
  <w:style w:type="character" w:styleId="Fontstyle01" w:customStyle="1">
    <w:name w:val="fontstyle01"/>
    <w:basedOn w:val="DefaultParagraphFont"/>
    <w:qFormat/>
    <w:rsid w:val="007f5ef5"/>
    <w:rPr>
      <w:rFonts w:ascii="NimbusRomNo9L-Regu" w:hAnsi="NimbusRomNo9L-Regu"/>
      <w:b w:val="false"/>
      <w:bCs w:val="false"/>
      <w:i w:val="false"/>
      <w:iCs w:val="false"/>
      <w:color w:val="000000"/>
      <w:sz w:val="22"/>
      <w:szCs w:val="22"/>
    </w:rPr>
  </w:style>
  <w:style w:type="character" w:styleId="Nfaseforte" w:customStyle="1">
    <w:name w:val="Ênfase forte"/>
    <w:qFormat/>
    <w:rsid w:val="00534cc3"/>
    <w:rPr>
      <w:b/>
      <w:bCs/>
    </w:rPr>
  </w:style>
  <w:style w:type="character" w:styleId="Strong">
    <w:name w:val="Strong"/>
    <w:basedOn w:val="DefaultParagraphFont"/>
    <w:uiPriority w:val="22"/>
    <w:qFormat/>
    <w:rsid w:val="00013b43"/>
    <w:rPr>
      <w:b/>
      <w:bCs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basedOn w:val="DefaultParagraphFont"/>
    <w:uiPriority w:val="99"/>
    <w:qFormat/>
    <w:rsid w:val="004422bd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RodapChar" w:customStyle="1">
    <w:name w:val="Rodapé Char"/>
    <w:basedOn w:val="DefaultParagraphFont"/>
    <w:uiPriority w:val="99"/>
    <w:qFormat/>
    <w:rsid w:val="004a46af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A7" w:customStyle="1">
    <w:name w:val="A7"/>
    <w:uiPriority w:val="99"/>
    <w:qFormat/>
    <w:rsid w:val="00100e3f"/>
    <w:rPr>
      <w:rFonts w:cs="Montserrat SemiBold"/>
      <w:b/>
      <w:bCs/>
      <w:color w:val="000000"/>
      <w:u w:val="single"/>
    </w:rPr>
  </w:style>
  <w:style w:type="character" w:styleId="A0" w:customStyle="1">
    <w:name w:val="A0"/>
    <w:uiPriority w:val="99"/>
    <w:qFormat/>
    <w:rsid w:val="00f21761"/>
    <w:rPr>
      <w:rFonts w:cs="Montserrat Black"/>
      <w:b/>
      <w:bCs/>
      <w:color w:val="000000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4e2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uiPriority w:val="9"/>
    <w:qFormat/>
    <w:rsid w:val="0019565c"/>
    <w:rPr>
      <w:b/>
      <w:sz w:val="48"/>
      <w:szCs w:val="4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Arial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Default" w:customStyle="1">
    <w:name w:val="Default"/>
    <w:qFormat/>
    <w:rsid w:val="00f160b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eastAsia="en-US" w:val="pt-BR" w:bidi="ar-SA"/>
    </w:rPr>
  </w:style>
  <w:style w:type="paragraph" w:styleId="ListParagraph">
    <w:name w:val="List Paragraph"/>
    <w:basedOn w:val="LOnormal"/>
    <w:uiPriority w:val="34"/>
    <w:qFormat/>
    <w:rsid w:val="00447e07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534cc3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pt-BR" w:bidi="ar-SA"/>
    </w:rPr>
  </w:style>
  <w:style w:type="paragraph" w:styleId="NormalWeb">
    <w:name w:val="Normal (Web)"/>
    <w:basedOn w:val="LOnormal"/>
    <w:uiPriority w:val="99"/>
    <w:unhideWhenUsed/>
    <w:qFormat/>
    <w:rsid w:val="00013b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dodoquadro" w:customStyle="1">
    <w:name w:val="Conteúdo do quadro"/>
    <w:basedOn w:val="LOnormal"/>
    <w:qFormat/>
    <w:pPr/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Rodap">
    <w:name w:val="Footer"/>
    <w:basedOn w:val="CabealhoeRodap"/>
    <w:link w:val="RodapChar"/>
    <w:uiPriority w:val="99"/>
    <w:pPr/>
    <w:rPr/>
  </w:style>
  <w:style w:type="paragraph" w:styleId="Cabealho">
    <w:name w:val="Header"/>
    <w:basedOn w:val="Normal"/>
    <w:link w:val="CabealhoChar"/>
    <w:uiPriority w:val="99"/>
    <w:unhideWhenUsed/>
    <w:rsid w:val="004422b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6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W0Luoa+uMcxJsxuTaHTf6xSAAg==">CgMxLjAyCGguZ2pkZ3hzMgloLjMwajB6bGw4AHIhMWxnVFdhVlEwUG1MU09pbHZsSkgwOVFid2hlYkVlODl0</go:docsCustomData>
</go:gDocsCustomXmlDataStorage>
</file>

<file path=customXml/itemProps1.xml><?xml version="1.0" encoding="utf-8"?>
<ds:datastoreItem xmlns:ds="http://schemas.openxmlformats.org/officeDocument/2006/customXml" ds:itemID="{666ADA37-1414-42EC-885C-52AEE7DAA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1</Pages>
  <Words>352</Words>
  <Characters>1975</Characters>
  <CharactersWithSpaces>2298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2024-08-28T17:42:00Z</dcterms:created>
  <dc:creator>Conta da Microsoft</dc:creator>
  <dc:description/>
  <dc:language>pt-BR</dc:language>
  <cp:lastModifiedBy/>
  <dcterms:modified xsi:type="dcterms:W3CDTF">2024-08-29T08:37:00Z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